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37" w:rsidRDefault="008A325D" w:rsidP="008A325D">
      <w:pPr>
        <w:jc w:val="right"/>
        <w:rPr>
          <w:sz w:val="20"/>
          <w:szCs w:val="20"/>
          <w:lang w:val="uk-UA"/>
        </w:rPr>
      </w:pPr>
      <w:r>
        <w:rPr>
          <w:sz w:val="28"/>
          <w:szCs w:val="28"/>
          <w:lang w:val="en-US"/>
        </w:rPr>
        <w:tab/>
      </w:r>
      <w:r>
        <w:rPr>
          <w:sz w:val="28"/>
          <w:szCs w:val="28"/>
          <w:lang w:val="en-US"/>
        </w:rPr>
        <w:tab/>
      </w:r>
      <w:r>
        <w:rPr>
          <w:sz w:val="28"/>
          <w:szCs w:val="28"/>
          <w:lang w:val="en-US"/>
        </w:rPr>
        <w:tab/>
      </w:r>
      <w:r>
        <w:rPr>
          <w:sz w:val="20"/>
          <w:szCs w:val="20"/>
          <w:lang w:val="uk-UA"/>
        </w:rPr>
        <w:t xml:space="preserve">Додаток 1 </w:t>
      </w:r>
    </w:p>
    <w:p w:rsidR="008A325D" w:rsidRDefault="008A325D" w:rsidP="008A325D">
      <w:pPr>
        <w:jc w:val="right"/>
        <w:rPr>
          <w:sz w:val="20"/>
          <w:szCs w:val="20"/>
          <w:lang w:val="uk-UA"/>
        </w:rPr>
      </w:pPr>
      <w:r>
        <w:rPr>
          <w:sz w:val="20"/>
          <w:szCs w:val="20"/>
          <w:lang w:val="uk-UA"/>
        </w:rPr>
        <w:t xml:space="preserve">до Протоколу № </w:t>
      </w:r>
      <w:r w:rsidR="00FF2CB1">
        <w:rPr>
          <w:sz w:val="20"/>
          <w:szCs w:val="20"/>
          <w:lang w:val="uk-UA"/>
        </w:rPr>
        <w:t>0</w:t>
      </w:r>
      <w:r w:rsidR="006A254E">
        <w:rPr>
          <w:sz w:val="20"/>
          <w:szCs w:val="20"/>
          <w:lang w:val="uk-UA"/>
        </w:rPr>
        <w:t>3</w:t>
      </w:r>
      <w:r w:rsidR="00FF2CB1">
        <w:rPr>
          <w:sz w:val="20"/>
          <w:szCs w:val="20"/>
          <w:lang w:val="uk-UA"/>
        </w:rPr>
        <w:t>-</w:t>
      </w:r>
      <w:r w:rsidR="006A254E">
        <w:rPr>
          <w:sz w:val="20"/>
          <w:szCs w:val="20"/>
          <w:lang w:val="uk-UA"/>
        </w:rPr>
        <w:t>11</w:t>
      </w:r>
      <w:r w:rsidR="00FF2CB1">
        <w:rPr>
          <w:sz w:val="20"/>
          <w:szCs w:val="20"/>
          <w:lang w:val="uk-UA"/>
        </w:rPr>
        <w:t>-201</w:t>
      </w:r>
      <w:r w:rsidR="006A254E">
        <w:rPr>
          <w:sz w:val="20"/>
          <w:szCs w:val="20"/>
          <w:lang w:val="uk-UA"/>
        </w:rPr>
        <w:t>7</w:t>
      </w:r>
      <w:r>
        <w:rPr>
          <w:sz w:val="20"/>
          <w:szCs w:val="20"/>
          <w:lang w:val="uk-UA"/>
        </w:rPr>
        <w:t xml:space="preserve"> від </w:t>
      </w:r>
      <w:r w:rsidR="00FF2CB1">
        <w:rPr>
          <w:sz w:val="20"/>
          <w:szCs w:val="20"/>
          <w:lang w:val="uk-UA"/>
        </w:rPr>
        <w:t>0</w:t>
      </w:r>
      <w:r w:rsidR="006A254E">
        <w:rPr>
          <w:sz w:val="20"/>
          <w:szCs w:val="20"/>
          <w:lang w:val="uk-UA"/>
        </w:rPr>
        <w:t>3</w:t>
      </w:r>
      <w:r>
        <w:rPr>
          <w:sz w:val="20"/>
          <w:szCs w:val="20"/>
          <w:lang w:val="uk-UA"/>
        </w:rPr>
        <w:t>.</w:t>
      </w:r>
      <w:r w:rsidR="006A254E">
        <w:rPr>
          <w:sz w:val="20"/>
          <w:szCs w:val="20"/>
          <w:lang w:val="uk-UA"/>
        </w:rPr>
        <w:t>11</w:t>
      </w:r>
      <w:r>
        <w:rPr>
          <w:sz w:val="20"/>
          <w:szCs w:val="20"/>
          <w:lang w:val="uk-UA"/>
        </w:rPr>
        <w:t>.201</w:t>
      </w:r>
      <w:r w:rsidR="006A254E">
        <w:rPr>
          <w:sz w:val="20"/>
          <w:szCs w:val="20"/>
          <w:lang w:val="uk-UA"/>
        </w:rPr>
        <w:t>7</w:t>
      </w:r>
      <w:r w:rsidR="00FF2CB1">
        <w:rPr>
          <w:sz w:val="20"/>
          <w:szCs w:val="20"/>
          <w:lang w:val="uk-UA"/>
        </w:rPr>
        <w:t>р</w:t>
      </w:r>
    </w:p>
    <w:p w:rsidR="008A325D" w:rsidRDefault="008A325D" w:rsidP="008A325D">
      <w:pPr>
        <w:jc w:val="right"/>
        <w:rPr>
          <w:sz w:val="20"/>
          <w:szCs w:val="20"/>
          <w:lang w:val="uk-UA"/>
        </w:rPr>
      </w:pPr>
      <w:r>
        <w:rPr>
          <w:sz w:val="20"/>
          <w:szCs w:val="20"/>
          <w:lang w:val="uk-UA"/>
        </w:rPr>
        <w:t>Загальних зборів учасників</w:t>
      </w:r>
    </w:p>
    <w:p w:rsidR="008A325D" w:rsidRPr="008A325D" w:rsidRDefault="008A325D" w:rsidP="008A325D">
      <w:pPr>
        <w:jc w:val="right"/>
        <w:rPr>
          <w:sz w:val="20"/>
          <w:szCs w:val="20"/>
          <w:lang w:val="uk-UA"/>
        </w:rPr>
      </w:pPr>
      <w:r>
        <w:rPr>
          <w:sz w:val="20"/>
          <w:szCs w:val="20"/>
          <w:lang w:val="uk-UA"/>
        </w:rPr>
        <w:t>ТОВ «НМТ ІНВЕСТМЕНТС»</w:t>
      </w:r>
    </w:p>
    <w:p w:rsidR="008A325D" w:rsidRPr="00405C4A" w:rsidRDefault="008A325D" w:rsidP="00BB0337">
      <w:pPr>
        <w:jc w:val="center"/>
        <w:rPr>
          <w:sz w:val="28"/>
          <w:szCs w:val="28"/>
          <w:u w:val="single"/>
          <w:lang w:val="uk-UA"/>
        </w:rPr>
      </w:pPr>
    </w:p>
    <w:p w:rsidR="008A325D" w:rsidRPr="00405C4A" w:rsidRDefault="008A325D" w:rsidP="00BB0337">
      <w:pPr>
        <w:jc w:val="center"/>
        <w:rPr>
          <w:sz w:val="28"/>
          <w:szCs w:val="28"/>
          <w:u w:val="single"/>
          <w:lang w:val="uk-UA"/>
        </w:rPr>
      </w:pPr>
    </w:p>
    <w:p w:rsidR="008A325D" w:rsidRPr="00405C4A" w:rsidRDefault="008A325D" w:rsidP="00BB0337">
      <w:pPr>
        <w:jc w:val="center"/>
        <w:rPr>
          <w:sz w:val="28"/>
          <w:szCs w:val="28"/>
          <w:u w:val="single"/>
          <w:lang w:val="uk-UA"/>
        </w:rPr>
      </w:pPr>
    </w:p>
    <w:p w:rsidR="008A325D" w:rsidRPr="00405C4A" w:rsidRDefault="008A325D" w:rsidP="009D320B">
      <w:pPr>
        <w:ind w:left="709"/>
        <w:jc w:val="center"/>
        <w:rPr>
          <w:sz w:val="28"/>
          <w:szCs w:val="28"/>
          <w:u w:val="single"/>
          <w:lang w:val="uk-UA"/>
        </w:rPr>
      </w:pPr>
    </w:p>
    <w:p w:rsidR="008A325D" w:rsidRPr="00405C4A" w:rsidRDefault="008A325D" w:rsidP="00BB0337">
      <w:pPr>
        <w:jc w:val="center"/>
        <w:rPr>
          <w:sz w:val="28"/>
          <w:szCs w:val="28"/>
          <w:u w:val="single"/>
          <w:lang w:val="uk-UA"/>
        </w:rPr>
      </w:pPr>
    </w:p>
    <w:p w:rsidR="00BB0337" w:rsidRPr="008A325D" w:rsidRDefault="00BB0337" w:rsidP="00BB0337">
      <w:pPr>
        <w:jc w:val="center"/>
        <w:rPr>
          <w:sz w:val="28"/>
          <w:szCs w:val="28"/>
          <w:u w:val="single"/>
          <w:lang w:val="uk-UA"/>
        </w:rPr>
      </w:pPr>
      <w:r w:rsidRPr="008A325D">
        <w:rPr>
          <w:sz w:val="28"/>
          <w:szCs w:val="28"/>
          <w:u w:val="single"/>
          <w:lang w:val="uk-UA"/>
        </w:rPr>
        <w:t>Повідомлення</w:t>
      </w:r>
    </w:p>
    <w:p w:rsidR="00BB0337" w:rsidRPr="008A325D" w:rsidRDefault="00BB0337" w:rsidP="00BB0337">
      <w:pPr>
        <w:jc w:val="center"/>
        <w:rPr>
          <w:sz w:val="28"/>
          <w:szCs w:val="28"/>
          <w:u w:val="single"/>
          <w:lang w:val="uk-UA"/>
        </w:rPr>
      </w:pPr>
      <w:r w:rsidRPr="008A325D">
        <w:rPr>
          <w:sz w:val="28"/>
          <w:szCs w:val="28"/>
          <w:u w:val="single"/>
          <w:lang w:val="uk-UA"/>
        </w:rPr>
        <w:t>про прийняття рішення про продовження строку діяльності пайового венчурного інвестиційного фонду недиверсифікованого виду закритого типу  «</w:t>
      </w:r>
      <w:r w:rsidR="006A254E">
        <w:rPr>
          <w:sz w:val="28"/>
          <w:szCs w:val="28"/>
          <w:u w:val="single"/>
          <w:lang w:val="uk-UA"/>
        </w:rPr>
        <w:t>Патріот-Буд</w:t>
      </w:r>
      <w:r w:rsidRPr="008A325D">
        <w:rPr>
          <w:sz w:val="28"/>
          <w:szCs w:val="28"/>
          <w:u w:val="single"/>
          <w:lang w:val="uk-UA"/>
        </w:rPr>
        <w:t>»</w:t>
      </w:r>
    </w:p>
    <w:p w:rsidR="00BB0337" w:rsidRPr="008A325D" w:rsidRDefault="00BB0337" w:rsidP="00BB0337">
      <w:pPr>
        <w:jc w:val="center"/>
        <w:rPr>
          <w:sz w:val="28"/>
          <w:szCs w:val="28"/>
          <w:u w:val="single"/>
          <w:lang w:val="uk-UA"/>
        </w:rPr>
      </w:pPr>
    </w:p>
    <w:p w:rsidR="00BB0337" w:rsidRPr="009052F4" w:rsidRDefault="00BB0337" w:rsidP="009D320B">
      <w:pPr>
        <w:pStyle w:val="a7"/>
        <w:spacing w:after="0" w:line="240" w:lineRule="auto"/>
        <w:ind w:left="426"/>
        <w:jc w:val="both"/>
        <w:rPr>
          <w:rFonts w:ascii="Times New Roman" w:hAnsi="Times New Roman" w:cs="Times New Roman"/>
          <w:sz w:val="28"/>
          <w:szCs w:val="28"/>
          <w:lang w:val="uk-UA"/>
        </w:rPr>
      </w:pPr>
      <w:r w:rsidRPr="009052F4">
        <w:rPr>
          <w:rFonts w:ascii="Times New Roman" w:hAnsi="Times New Roman" w:cs="Times New Roman"/>
          <w:sz w:val="28"/>
          <w:szCs w:val="28"/>
          <w:lang w:val="uk-UA"/>
        </w:rPr>
        <w:t>ТОВАРИСТВО З ОБМЕЖЕНОЮ ВІДПОВІДАЛЬНІСТЮ «НМТ ІНВЕСТМЕНТС» повідомляє учасників пайового венчурного інвестиційного фонду недиверсифікованого виду закритого типу «</w:t>
      </w:r>
      <w:r w:rsidR="006A254E">
        <w:rPr>
          <w:rFonts w:ascii="Times New Roman" w:hAnsi="Times New Roman" w:cs="Times New Roman"/>
          <w:sz w:val="28"/>
          <w:szCs w:val="28"/>
          <w:lang w:val="uk-UA"/>
        </w:rPr>
        <w:t>Патріот-Буд</w:t>
      </w:r>
      <w:r w:rsidRPr="009052F4">
        <w:rPr>
          <w:rFonts w:ascii="Times New Roman" w:hAnsi="Times New Roman" w:cs="Times New Roman"/>
          <w:sz w:val="28"/>
          <w:szCs w:val="28"/>
          <w:lang w:val="uk-UA"/>
        </w:rPr>
        <w:t>» (далі – ПВІФНЗ «</w:t>
      </w:r>
      <w:r w:rsidR="006A254E">
        <w:rPr>
          <w:rFonts w:ascii="Times New Roman" w:hAnsi="Times New Roman" w:cs="Times New Roman"/>
          <w:sz w:val="28"/>
          <w:szCs w:val="28"/>
          <w:lang w:val="uk-UA"/>
        </w:rPr>
        <w:t>Патріот-Буд</w:t>
      </w:r>
      <w:r w:rsidRPr="009052F4">
        <w:rPr>
          <w:rFonts w:ascii="Times New Roman" w:hAnsi="Times New Roman" w:cs="Times New Roman"/>
          <w:sz w:val="28"/>
          <w:szCs w:val="28"/>
          <w:lang w:val="uk-UA"/>
        </w:rPr>
        <w:t xml:space="preserve">»), що Загальними Зборами Учасників ТОВ «НМТ ІНВЕСТМЕНТС»  (протокол № </w:t>
      </w:r>
      <w:r w:rsidR="006A254E">
        <w:rPr>
          <w:rFonts w:ascii="Times New Roman" w:hAnsi="Times New Roman" w:cs="Times New Roman"/>
          <w:sz w:val="28"/>
          <w:szCs w:val="28"/>
          <w:lang w:val="uk-UA"/>
        </w:rPr>
        <w:t>03</w:t>
      </w:r>
      <w:r w:rsidR="00FF2CB1" w:rsidRPr="009052F4">
        <w:rPr>
          <w:rFonts w:ascii="Times New Roman" w:hAnsi="Times New Roman" w:cs="Times New Roman"/>
          <w:sz w:val="28"/>
          <w:szCs w:val="28"/>
          <w:lang w:val="uk-UA"/>
        </w:rPr>
        <w:t>-</w:t>
      </w:r>
      <w:r w:rsidR="006A254E">
        <w:rPr>
          <w:rFonts w:ascii="Times New Roman" w:hAnsi="Times New Roman" w:cs="Times New Roman"/>
          <w:sz w:val="28"/>
          <w:szCs w:val="28"/>
          <w:lang w:val="uk-UA"/>
        </w:rPr>
        <w:t>11</w:t>
      </w:r>
      <w:r w:rsidR="00FF2CB1" w:rsidRPr="009052F4">
        <w:rPr>
          <w:rFonts w:ascii="Times New Roman" w:hAnsi="Times New Roman" w:cs="Times New Roman"/>
          <w:sz w:val="28"/>
          <w:szCs w:val="28"/>
          <w:lang w:val="uk-UA"/>
        </w:rPr>
        <w:t>-201</w:t>
      </w:r>
      <w:r w:rsidR="006A254E">
        <w:rPr>
          <w:rFonts w:ascii="Times New Roman" w:hAnsi="Times New Roman" w:cs="Times New Roman"/>
          <w:sz w:val="28"/>
          <w:szCs w:val="28"/>
          <w:lang w:val="uk-UA"/>
        </w:rPr>
        <w:t>7</w:t>
      </w:r>
      <w:r w:rsidRPr="009052F4">
        <w:rPr>
          <w:rFonts w:ascii="Times New Roman" w:hAnsi="Times New Roman" w:cs="Times New Roman"/>
          <w:sz w:val="28"/>
          <w:szCs w:val="28"/>
          <w:lang w:val="uk-UA"/>
        </w:rPr>
        <w:t xml:space="preserve"> від </w:t>
      </w:r>
      <w:r w:rsidR="006A254E">
        <w:rPr>
          <w:rFonts w:ascii="Times New Roman" w:hAnsi="Times New Roman" w:cs="Times New Roman"/>
          <w:sz w:val="28"/>
          <w:szCs w:val="28"/>
          <w:lang w:val="uk-UA"/>
        </w:rPr>
        <w:t>03</w:t>
      </w:r>
      <w:r w:rsidRPr="009052F4">
        <w:rPr>
          <w:rFonts w:ascii="Times New Roman" w:hAnsi="Times New Roman" w:cs="Times New Roman"/>
          <w:sz w:val="28"/>
          <w:szCs w:val="28"/>
          <w:lang w:val="uk-UA"/>
        </w:rPr>
        <w:t xml:space="preserve"> </w:t>
      </w:r>
      <w:r w:rsidR="006A254E">
        <w:rPr>
          <w:rFonts w:ascii="Times New Roman" w:hAnsi="Times New Roman" w:cs="Times New Roman"/>
          <w:sz w:val="28"/>
          <w:szCs w:val="28"/>
          <w:lang w:val="uk-UA"/>
        </w:rPr>
        <w:t>листопада</w:t>
      </w:r>
      <w:r w:rsidRPr="009052F4">
        <w:rPr>
          <w:rFonts w:ascii="Times New Roman" w:hAnsi="Times New Roman" w:cs="Times New Roman"/>
          <w:sz w:val="28"/>
          <w:szCs w:val="28"/>
          <w:lang w:val="uk-UA"/>
        </w:rPr>
        <w:t xml:space="preserve"> 201</w:t>
      </w:r>
      <w:r w:rsidR="006A254E">
        <w:rPr>
          <w:rFonts w:ascii="Times New Roman" w:hAnsi="Times New Roman" w:cs="Times New Roman"/>
          <w:sz w:val="28"/>
          <w:szCs w:val="28"/>
          <w:lang w:val="uk-UA"/>
        </w:rPr>
        <w:t>7</w:t>
      </w:r>
      <w:r w:rsidRPr="009052F4">
        <w:rPr>
          <w:rFonts w:ascii="Times New Roman" w:hAnsi="Times New Roman" w:cs="Times New Roman"/>
          <w:sz w:val="28"/>
          <w:szCs w:val="28"/>
          <w:lang w:val="uk-UA"/>
        </w:rPr>
        <w:t xml:space="preserve"> року) прийнято рішення щодо продовження строку діяльності ПВІФНЗ «</w:t>
      </w:r>
      <w:r w:rsidR="006A254E">
        <w:rPr>
          <w:rFonts w:ascii="Times New Roman" w:hAnsi="Times New Roman" w:cs="Times New Roman"/>
          <w:sz w:val="28"/>
          <w:szCs w:val="28"/>
          <w:lang w:val="uk-UA"/>
        </w:rPr>
        <w:t>Патріот-Буд</w:t>
      </w:r>
      <w:r w:rsidRPr="009052F4">
        <w:rPr>
          <w:rFonts w:ascii="Times New Roman" w:hAnsi="Times New Roman" w:cs="Times New Roman"/>
          <w:sz w:val="28"/>
          <w:szCs w:val="28"/>
          <w:lang w:val="uk-UA"/>
        </w:rPr>
        <w:t xml:space="preserve">» до </w:t>
      </w:r>
      <w:r w:rsidR="006A254E">
        <w:rPr>
          <w:rFonts w:ascii="Times New Roman" w:hAnsi="Times New Roman" w:cs="Times New Roman"/>
          <w:sz w:val="28"/>
          <w:szCs w:val="28"/>
          <w:lang w:val="uk-UA"/>
        </w:rPr>
        <w:t>24</w:t>
      </w:r>
      <w:r w:rsidRPr="009052F4">
        <w:rPr>
          <w:rFonts w:ascii="Times New Roman" w:hAnsi="Times New Roman" w:cs="Times New Roman"/>
          <w:sz w:val="28"/>
          <w:szCs w:val="28"/>
          <w:lang w:val="uk-UA"/>
        </w:rPr>
        <w:t xml:space="preserve"> </w:t>
      </w:r>
      <w:r w:rsidR="006A254E">
        <w:rPr>
          <w:rFonts w:ascii="Times New Roman" w:hAnsi="Times New Roman" w:cs="Times New Roman"/>
          <w:sz w:val="28"/>
          <w:szCs w:val="28"/>
          <w:lang w:val="uk-UA"/>
        </w:rPr>
        <w:t>грудня</w:t>
      </w:r>
      <w:r w:rsidRPr="009052F4">
        <w:rPr>
          <w:rFonts w:ascii="Times New Roman" w:hAnsi="Times New Roman" w:cs="Times New Roman"/>
          <w:sz w:val="28"/>
          <w:szCs w:val="28"/>
          <w:lang w:val="uk-UA"/>
        </w:rPr>
        <w:t xml:space="preserve"> 202</w:t>
      </w:r>
      <w:r w:rsidR="006A254E">
        <w:rPr>
          <w:rFonts w:ascii="Times New Roman" w:hAnsi="Times New Roman" w:cs="Times New Roman"/>
          <w:sz w:val="28"/>
          <w:szCs w:val="28"/>
          <w:lang w:val="uk-UA"/>
        </w:rPr>
        <w:t>7</w:t>
      </w:r>
      <w:r w:rsidRPr="009052F4">
        <w:rPr>
          <w:rFonts w:ascii="Times New Roman" w:hAnsi="Times New Roman" w:cs="Times New Roman"/>
          <w:sz w:val="28"/>
          <w:szCs w:val="28"/>
          <w:lang w:val="uk-UA"/>
        </w:rPr>
        <w:t xml:space="preserve"> року.</w:t>
      </w:r>
    </w:p>
    <w:p w:rsidR="00BB0337" w:rsidRPr="009D320B" w:rsidRDefault="00BB0337" w:rsidP="009D320B">
      <w:pPr>
        <w:ind w:left="426"/>
        <w:jc w:val="both"/>
        <w:rPr>
          <w:sz w:val="28"/>
          <w:szCs w:val="28"/>
          <w:lang w:val="uk-UA"/>
        </w:rPr>
      </w:pPr>
      <w:r w:rsidRPr="009D320B">
        <w:rPr>
          <w:sz w:val="28"/>
          <w:szCs w:val="28"/>
          <w:lang w:val="uk-UA"/>
        </w:rPr>
        <w:t>ТОВ «НМТ ІНВЕСТМЕНТС» здійснює викуп інвестиційних сертифікатів у учасників ПВІФНЗ «</w:t>
      </w:r>
      <w:r w:rsidR="006A254E" w:rsidRPr="009D320B">
        <w:rPr>
          <w:sz w:val="28"/>
          <w:szCs w:val="28"/>
          <w:lang w:val="uk-UA"/>
        </w:rPr>
        <w:t>Патріот-Буд</w:t>
      </w:r>
      <w:r w:rsidRPr="009D320B">
        <w:rPr>
          <w:sz w:val="28"/>
          <w:szCs w:val="28"/>
          <w:lang w:val="uk-UA"/>
        </w:rPr>
        <w:t>», які не згодні з прийнятим рішенням про продовження діяльності ПВІФНЗ «</w:t>
      </w:r>
      <w:r w:rsidR="006A254E" w:rsidRPr="009D320B">
        <w:rPr>
          <w:sz w:val="28"/>
          <w:szCs w:val="28"/>
          <w:lang w:val="uk-UA"/>
        </w:rPr>
        <w:t>Патріот-Буд</w:t>
      </w:r>
      <w:r w:rsidRPr="009D320B">
        <w:rPr>
          <w:sz w:val="28"/>
          <w:szCs w:val="28"/>
          <w:lang w:val="uk-UA"/>
        </w:rPr>
        <w:t>» , в наступному порядку:</w:t>
      </w:r>
    </w:p>
    <w:p w:rsidR="00BB0337" w:rsidRPr="009D320B" w:rsidRDefault="00BB0337" w:rsidP="009D320B">
      <w:pPr>
        <w:ind w:left="426"/>
        <w:jc w:val="both"/>
        <w:rPr>
          <w:sz w:val="28"/>
          <w:szCs w:val="28"/>
          <w:lang w:val="uk-UA"/>
        </w:rPr>
      </w:pPr>
      <w:r w:rsidRPr="009D320B">
        <w:rPr>
          <w:sz w:val="28"/>
          <w:szCs w:val="28"/>
          <w:lang w:val="uk-UA"/>
        </w:rPr>
        <w:t>Місце подання заявок на викуп інвестиційних с</w:t>
      </w:r>
      <w:r w:rsidR="00FF2CB1" w:rsidRPr="009D320B">
        <w:rPr>
          <w:sz w:val="28"/>
          <w:szCs w:val="28"/>
          <w:lang w:val="uk-UA"/>
        </w:rPr>
        <w:t xml:space="preserve">ертифікатів: Україна, м. </w:t>
      </w:r>
      <w:r w:rsidR="009D320B">
        <w:rPr>
          <w:sz w:val="28"/>
          <w:szCs w:val="28"/>
          <w:lang w:val="uk-UA"/>
        </w:rPr>
        <w:t xml:space="preserve">     </w:t>
      </w:r>
      <w:r w:rsidR="00FF2CB1" w:rsidRPr="009D320B">
        <w:rPr>
          <w:sz w:val="28"/>
          <w:szCs w:val="28"/>
          <w:lang w:val="uk-UA"/>
        </w:rPr>
        <w:t xml:space="preserve">Київ, </w:t>
      </w:r>
      <w:proofErr w:type="spellStart"/>
      <w:r w:rsidR="00FF2CB1" w:rsidRPr="009D320B">
        <w:rPr>
          <w:sz w:val="28"/>
          <w:szCs w:val="28"/>
          <w:lang w:val="uk-UA"/>
        </w:rPr>
        <w:t>б</w:t>
      </w:r>
      <w:r w:rsidRPr="009D320B">
        <w:rPr>
          <w:sz w:val="28"/>
          <w:szCs w:val="28"/>
          <w:lang w:val="uk-UA"/>
        </w:rPr>
        <w:t>ул</w:t>
      </w:r>
      <w:proofErr w:type="spellEnd"/>
      <w:r w:rsidRPr="009D320B">
        <w:rPr>
          <w:sz w:val="28"/>
          <w:szCs w:val="28"/>
          <w:lang w:val="uk-UA"/>
        </w:rPr>
        <w:t xml:space="preserve">.. </w:t>
      </w:r>
      <w:r w:rsidR="00FF2CB1" w:rsidRPr="009D320B">
        <w:rPr>
          <w:sz w:val="28"/>
          <w:szCs w:val="28"/>
          <w:lang w:val="uk-UA"/>
        </w:rPr>
        <w:t>Лесі Українки</w:t>
      </w:r>
      <w:r w:rsidRPr="009D320B">
        <w:rPr>
          <w:sz w:val="28"/>
          <w:szCs w:val="28"/>
          <w:lang w:val="uk-UA"/>
        </w:rPr>
        <w:t>, б. 3</w:t>
      </w:r>
      <w:r w:rsidR="00FF2CB1" w:rsidRPr="009D320B">
        <w:rPr>
          <w:sz w:val="28"/>
          <w:szCs w:val="28"/>
          <w:lang w:val="uk-UA"/>
        </w:rPr>
        <w:t>4</w:t>
      </w:r>
      <w:r w:rsidRPr="009D320B">
        <w:rPr>
          <w:sz w:val="28"/>
          <w:szCs w:val="28"/>
          <w:lang w:val="uk-UA"/>
        </w:rPr>
        <w:t>, к</w:t>
      </w:r>
      <w:r w:rsidR="00FF2CB1" w:rsidRPr="009D320B">
        <w:rPr>
          <w:sz w:val="28"/>
          <w:szCs w:val="28"/>
          <w:lang w:val="uk-UA"/>
        </w:rPr>
        <w:t>імн</w:t>
      </w:r>
      <w:r w:rsidRPr="009D320B">
        <w:rPr>
          <w:sz w:val="28"/>
          <w:szCs w:val="28"/>
          <w:lang w:val="uk-UA"/>
        </w:rPr>
        <w:t>.</w:t>
      </w:r>
      <w:r w:rsidR="00FF2CB1" w:rsidRPr="009D320B">
        <w:rPr>
          <w:sz w:val="28"/>
          <w:szCs w:val="28"/>
          <w:lang w:val="uk-UA"/>
        </w:rPr>
        <w:t>36</w:t>
      </w:r>
      <w:r w:rsidRPr="009D320B">
        <w:rPr>
          <w:sz w:val="28"/>
          <w:szCs w:val="28"/>
          <w:lang w:val="uk-UA"/>
        </w:rPr>
        <w:t xml:space="preserve">. </w:t>
      </w:r>
    </w:p>
    <w:p w:rsidR="00BB0337" w:rsidRPr="008A325D" w:rsidRDefault="00BB0337" w:rsidP="009D320B">
      <w:pPr>
        <w:pStyle w:val="a7"/>
        <w:spacing w:after="0" w:line="240" w:lineRule="auto"/>
        <w:ind w:left="426"/>
        <w:jc w:val="both"/>
        <w:rPr>
          <w:rFonts w:ascii="Times New Roman" w:hAnsi="Times New Roman" w:cs="Times New Roman"/>
          <w:sz w:val="28"/>
          <w:szCs w:val="28"/>
          <w:lang w:val="uk-UA"/>
        </w:rPr>
      </w:pPr>
      <w:r w:rsidRPr="008A325D">
        <w:rPr>
          <w:rFonts w:ascii="Times New Roman" w:hAnsi="Times New Roman" w:cs="Times New Roman"/>
          <w:sz w:val="28"/>
          <w:szCs w:val="28"/>
          <w:lang w:val="uk-UA"/>
        </w:rPr>
        <w:t>Для викупу інвестиційних сертифікатів та здійснення розрахунків з учасниками подаються наступні документи:</w:t>
      </w:r>
    </w:p>
    <w:p w:rsidR="00BB0337" w:rsidRPr="009D320B" w:rsidRDefault="00BB0337" w:rsidP="009D320B">
      <w:pPr>
        <w:ind w:left="360"/>
        <w:jc w:val="both"/>
        <w:rPr>
          <w:sz w:val="28"/>
          <w:szCs w:val="28"/>
          <w:lang w:val="uk-UA"/>
        </w:rPr>
      </w:pPr>
      <w:r w:rsidRPr="009D320B">
        <w:rPr>
          <w:sz w:val="28"/>
          <w:szCs w:val="28"/>
          <w:lang w:val="uk-UA"/>
        </w:rPr>
        <w:t>Фізичними особами: заявка на викуп цінних паперів (за формою, наведеною в додатку 7 до Положення № 1338 від 30.07.2013 року); засвідчена фізичною особою копія паспорта громадянина України; засвідчений фізичною особою документ, що містить інформацію про реєстраційний номер облікової картки платника податків;</w:t>
      </w:r>
    </w:p>
    <w:p w:rsidR="00BB0337" w:rsidRPr="009D320B" w:rsidRDefault="00BB0337" w:rsidP="009D320B">
      <w:pPr>
        <w:ind w:left="360"/>
        <w:jc w:val="both"/>
        <w:rPr>
          <w:sz w:val="28"/>
          <w:szCs w:val="28"/>
          <w:lang w:val="uk-UA"/>
        </w:rPr>
      </w:pPr>
      <w:r w:rsidRPr="009D320B">
        <w:rPr>
          <w:sz w:val="28"/>
          <w:szCs w:val="28"/>
          <w:lang w:val="uk-UA"/>
        </w:rPr>
        <w:t>Юридичними особами: заявка на викуп цінних паперів (за формою, наведеною в додатку 8 до Положення НКЦПФР № 1338 від 30.07.2015р.)</w:t>
      </w:r>
      <w:r w:rsidR="007960F4" w:rsidRPr="009D320B">
        <w:rPr>
          <w:sz w:val="28"/>
          <w:szCs w:val="28"/>
          <w:lang w:val="uk-UA"/>
        </w:rPr>
        <w:t>;</w:t>
      </w:r>
      <w:r w:rsidRPr="009D320B">
        <w:rPr>
          <w:sz w:val="28"/>
          <w:szCs w:val="28"/>
          <w:lang w:val="uk-UA"/>
        </w:rPr>
        <w:t xml:space="preserve"> засвідчена у встановленому порядку копія виписки з ЄДР</w:t>
      </w:r>
      <w:r w:rsidR="007960F4" w:rsidRPr="009D320B">
        <w:rPr>
          <w:sz w:val="28"/>
          <w:szCs w:val="28"/>
          <w:lang w:val="uk-UA"/>
        </w:rPr>
        <w:t>;</w:t>
      </w:r>
      <w:r w:rsidRPr="009D320B">
        <w:rPr>
          <w:sz w:val="28"/>
          <w:szCs w:val="28"/>
          <w:lang w:val="uk-UA"/>
        </w:rPr>
        <w:t xml:space="preserve"> засвідчена в установленому порядку копія документу, на підставі якого діє юридична особа (статут, положення, тощо); засвідчений у встановленому порядку документ, що підтверджує повноваження керівника або іншої особи, яка діє від імені юридичної особи</w:t>
      </w:r>
    </w:p>
    <w:p w:rsidR="00BB0337" w:rsidRPr="009D320B" w:rsidRDefault="00BB0337" w:rsidP="009D320B">
      <w:pPr>
        <w:ind w:left="360"/>
        <w:jc w:val="both"/>
        <w:rPr>
          <w:sz w:val="28"/>
          <w:szCs w:val="28"/>
          <w:lang w:val="uk-UA"/>
        </w:rPr>
      </w:pPr>
      <w:r w:rsidRPr="009D320B">
        <w:rPr>
          <w:sz w:val="28"/>
          <w:szCs w:val="28"/>
          <w:lang w:val="uk-UA"/>
        </w:rPr>
        <w:t>Заявки на викуп цінних паперів, які не відповідають встановленій формі або оформлені неналежним чином не розглядаються.</w:t>
      </w:r>
    </w:p>
    <w:p w:rsidR="00BB0337" w:rsidRPr="009D320B" w:rsidRDefault="00BB0337" w:rsidP="009D320B">
      <w:pPr>
        <w:ind w:left="360"/>
        <w:jc w:val="both"/>
        <w:rPr>
          <w:sz w:val="28"/>
          <w:szCs w:val="28"/>
          <w:lang w:val="uk-UA"/>
        </w:rPr>
      </w:pPr>
      <w:r w:rsidRPr="009D320B">
        <w:rPr>
          <w:sz w:val="28"/>
          <w:szCs w:val="28"/>
          <w:lang w:val="uk-UA"/>
        </w:rPr>
        <w:t>Розрахунки з учасниками здійснюються за рахунковою вартістю, визначеною на день прийняття рішення щодо продовження строку діяльності ПВІФНЗ «</w:t>
      </w:r>
      <w:r w:rsidR="006A254E" w:rsidRPr="009D320B">
        <w:rPr>
          <w:sz w:val="28"/>
          <w:szCs w:val="28"/>
          <w:lang w:val="uk-UA"/>
        </w:rPr>
        <w:t>Патріот-Буд</w:t>
      </w:r>
      <w:r w:rsidRPr="009D320B">
        <w:rPr>
          <w:sz w:val="28"/>
          <w:szCs w:val="28"/>
          <w:lang w:val="uk-UA"/>
        </w:rPr>
        <w:t xml:space="preserve">», яка дорівнює </w:t>
      </w:r>
      <w:r w:rsidR="00910475" w:rsidRPr="00910475">
        <w:rPr>
          <w:sz w:val="28"/>
          <w:szCs w:val="28"/>
          <w:lang w:val="uk-UA"/>
        </w:rPr>
        <w:t>1935.80</w:t>
      </w:r>
      <w:r w:rsidR="009052F4" w:rsidRPr="00910475">
        <w:rPr>
          <w:sz w:val="28"/>
          <w:szCs w:val="28"/>
          <w:lang w:val="uk-UA"/>
        </w:rPr>
        <w:t xml:space="preserve"> грн.</w:t>
      </w:r>
      <w:r w:rsidRPr="009D320B">
        <w:rPr>
          <w:sz w:val="28"/>
          <w:szCs w:val="28"/>
          <w:lang w:val="uk-UA"/>
        </w:rPr>
        <w:t xml:space="preserve"> за один інвестиційний сертифікат.</w:t>
      </w:r>
    </w:p>
    <w:p w:rsidR="00BB0337" w:rsidRPr="009D320B" w:rsidRDefault="00E648F4" w:rsidP="009D320B">
      <w:pPr>
        <w:ind w:left="360"/>
        <w:jc w:val="both"/>
        <w:rPr>
          <w:sz w:val="28"/>
          <w:szCs w:val="28"/>
          <w:lang w:val="uk-UA"/>
        </w:rPr>
      </w:pPr>
      <w:r w:rsidRPr="009D320B">
        <w:rPr>
          <w:sz w:val="28"/>
          <w:szCs w:val="28"/>
          <w:lang w:val="uk-UA"/>
        </w:rPr>
        <w:lastRenderedPageBreak/>
        <w:t>К</w:t>
      </w:r>
      <w:r w:rsidR="00BB0337" w:rsidRPr="009D320B">
        <w:rPr>
          <w:sz w:val="28"/>
          <w:szCs w:val="28"/>
          <w:lang w:val="uk-UA"/>
        </w:rPr>
        <w:t>ількість інвестиційних сертифікатів, які викуповуються в учасника, не може перевищувати кількості інвестиційних сертифікатів, власником яких він був на день прийняття рішення про продовження діяльності ПВІФНЗ «</w:t>
      </w:r>
      <w:r w:rsidRPr="009D320B">
        <w:rPr>
          <w:sz w:val="28"/>
          <w:szCs w:val="28"/>
          <w:lang w:val="uk-UA"/>
        </w:rPr>
        <w:t>Патріот-Буд</w:t>
      </w:r>
      <w:r w:rsidR="00BB0337" w:rsidRPr="009D320B">
        <w:rPr>
          <w:sz w:val="28"/>
          <w:szCs w:val="28"/>
          <w:lang w:val="uk-UA"/>
        </w:rPr>
        <w:t>».</w:t>
      </w:r>
    </w:p>
    <w:p w:rsidR="00BB0337" w:rsidRPr="009D320B" w:rsidRDefault="00BB0337" w:rsidP="009D320B">
      <w:pPr>
        <w:ind w:left="360"/>
        <w:jc w:val="both"/>
        <w:rPr>
          <w:sz w:val="28"/>
          <w:szCs w:val="28"/>
          <w:lang w:val="uk-UA"/>
        </w:rPr>
      </w:pPr>
      <w:r w:rsidRPr="009D320B">
        <w:rPr>
          <w:sz w:val="28"/>
          <w:szCs w:val="28"/>
          <w:lang w:val="uk-UA"/>
        </w:rPr>
        <w:t xml:space="preserve">Дата початку приймання заявок від учасників – </w:t>
      </w:r>
      <w:r w:rsidR="008241D4" w:rsidRPr="009D320B">
        <w:rPr>
          <w:sz w:val="28"/>
          <w:szCs w:val="28"/>
          <w:lang w:val="uk-UA"/>
        </w:rPr>
        <w:t>0</w:t>
      </w:r>
      <w:r w:rsidR="00133FE0">
        <w:rPr>
          <w:sz w:val="28"/>
          <w:szCs w:val="28"/>
          <w:lang w:val="uk-UA"/>
        </w:rPr>
        <w:t>3</w:t>
      </w:r>
      <w:r w:rsidRPr="009D320B">
        <w:rPr>
          <w:sz w:val="28"/>
          <w:szCs w:val="28"/>
          <w:lang w:val="uk-UA"/>
        </w:rPr>
        <w:t xml:space="preserve"> </w:t>
      </w:r>
      <w:r w:rsidR="00E648F4" w:rsidRPr="009D320B">
        <w:rPr>
          <w:sz w:val="28"/>
          <w:szCs w:val="28"/>
          <w:lang w:val="uk-UA"/>
        </w:rPr>
        <w:t>листопада</w:t>
      </w:r>
      <w:r w:rsidR="008241D4" w:rsidRPr="009D320B">
        <w:rPr>
          <w:sz w:val="28"/>
          <w:szCs w:val="28"/>
          <w:lang w:val="uk-UA"/>
        </w:rPr>
        <w:t xml:space="preserve"> </w:t>
      </w:r>
      <w:r w:rsidRPr="009D320B">
        <w:rPr>
          <w:sz w:val="28"/>
          <w:szCs w:val="28"/>
          <w:lang w:val="uk-UA"/>
        </w:rPr>
        <w:t>201</w:t>
      </w:r>
      <w:r w:rsidR="00E648F4" w:rsidRPr="009D320B">
        <w:rPr>
          <w:sz w:val="28"/>
          <w:szCs w:val="28"/>
          <w:lang w:val="uk-UA"/>
        </w:rPr>
        <w:t>7</w:t>
      </w:r>
      <w:r w:rsidRPr="009D320B">
        <w:rPr>
          <w:sz w:val="28"/>
          <w:szCs w:val="28"/>
          <w:lang w:val="uk-UA"/>
        </w:rPr>
        <w:t xml:space="preserve"> року</w:t>
      </w:r>
      <w:r w:rsidRPr="009D320B">
        <w:rPr>
          <w:sz w:val="28"/>
          <w:szCs w:val="28"/>
          <w:lang w:val="uk-UA"/>
        </w:rPr>
        <w:br/>
        <w:t xml:space="preserve">Дата закінчення приймання заявок від учасників – </w:t>
      </w:r>
      <w:r w:rsidR="008241D4" w:rsidRPr="009D320B">
        <w:rPr>
          <w:sz w:val="28"/>
          <w:szCs w:val="28"/>
          <w:lang w:val="uk-UA"/>
        </w:rPr>
        <w:t>0</w:t>
      </w:r>
      <w:r w:rsidR="00133FE0">
        <w:rPr>
          <w:sz w:val="28"/>
          <w:szCs w:val="28"/>
          <w:lang w:val="uk-UA"/>
        </w:rPr>
        <w:t>3</w:t>
      </w:r>
      <w:r w:rsidRPr="009D320B">
        <w:rPr>
          <w:sz w:val="28"/>
          <w:szCs w:val="28"/>
          <w:lang w:val="uk-UA"/>
        </w:rPr>
        <w:t xml:space="preserve"> </w:t>
      </w:r>
      <w:r w:rsidR="00E648F4" w:rsidRPr="009D320B">
        <w:rPr>
          <w:sz w:val="28"/>
          <w:szCs w:val="28"/>
          <w:lang w:val="uk-UA"/>
        </w:rPr>
        <w:t>лютого</w:t>
      </w:r>
      <w:r w:rsidRPr="009D320B">
        <w:rPr>
          <w:sz w:val="28"/>
          <w:szCs w:val="28"/>
          <w:lang w:val="uk-UA"/>
        </w:rPr>
        <w:t xml:space="preserve"> 201</w:t>
      </w:r>
      <w:r w:rsidR="00E648F4" w:rsidRPr="009D320B">
        <w:rPr>
          <w:sz w:val="28"/>
          <w:szCs w:val="28"/>
          <w:lang w:val="uk-UA"/>
        </w:rPr>
        <w:t>8</w:t>
      </w:r>
      <w:r w:rsidRPr="009D320B">
        <w:rPr>
          <w:sz w:val="28"/>
          <w:szCs w:val="28"/>
          <w:lang w:val="uk-UA"/>
        </w:rPr>
        <w:t xml:space="preserve"> року.</w:t>
      </w:r>
    </w:p>
    <w:p w:rsidR="00BB0337" w:rsidRPr="009D320B" w:rsidRDefault="00BB0337" w:rsidP="009D320B">
      <w:pPr>
        <w:ind w:left="360"/>
        <w:jc w:val="both"/>
        <w:rPr>
          <w:sz w:val="28"/>
          <w:szCs w:val="28"/>
          <w:lang w:val="uk-UA"/>
        </w:rPr>
      </w:pPr>
      <w:r w:rsidRPr="009D320B">
        <w:rPr>
          <w:sz w:val="28"/>
          <w:szCs w:val="28"/>
          <w:lang w:val="uk-UA"/>
        </w:rPr>
        <w:t xml:space="preserve">Розрахунки з учасниками здійснюватимуться з </w:t>
      </w:r>
      <w:r w:rsidR="008241D4" w:rsidRPr="009D320B">
        <w:rPr>
          <w:sz w:val="28"/>
          <w:szCs w:val="28"/>
          <w:lang w:val="uk-UA"/>
        </w:rPr>
        <w:t>0</w:t>
      </w:r>
      <w:r w:rsidR="00133FE0">
        <w:rPr>
          <w:sz w:val="28"/>
          <w:szCs w:val="28"/>
          <w:lang w:val="uk-UA"/>
        </w:rPr>
        <w:t>3</w:t>
      </w:r>
      <w:r w:rsidRPr="009D320B">
        <w:rPr>
          <w:sz w:val="28"/>
          <w:szCs w:val="28"/>
          <w:lang w:val="uk-UA"/>
        </w:rPr>
        <w:t xml:space="preserve"> </w:t>
      </w:r>
      <w:r w:rsidR="00E648F4" w:rsidRPr="009D320B">
        <w:rPr>
          <w:sz w:val="28"/>
          <w:szCs w:val="28"/>
          <w:lang w:val="uk-UA"/>
        </w:rPr>
        <w:t>травня</w:t>
      </w:r>
      <w:r w:rsidRPr="009D320B">
        <w:rPr>
          <w:sz w:val="28"/>
          <w:szCs w:val="28"/>
          <w:lang w:val="uk-UA"/>
        </w:rPr>
        <w:t xml:space="preserve"> 201</w:t>
      </w:r>
      <w:r w:rsidR="00E648F4" w:rsidRPr="009D320B">
        <w:rPr>
          <w:sz w:val="28"/>
          <w:szCs w:val="28"/>
          <w:lang w:val="uk-UA"/>
        </w:rPr>
        <w:t>8</w:t>
      </w:r>
      <w:r w:rsidRPr="009D320B">
        <w:rPr>
          <w:sz w:val="28"/>
          <w:szCs w:val="28"/>
          <w:lang w:val="uk-UA"/>
        </w:rPr>
        <w:t xml:space="preserve"> року по </w:t>
      </w:r>
      <w:r w:rsidR="008241D4" w:rsidRPr="009D320B">
        <w:rPr>
          <w:sz w:val="28"/>
          <w:szCs w:val="28"/>
          <w:lang w:val="uk-UA"/>
        </w:rPr>
        <w:t>0</w:t>
      </w:r>
      <w:r w:rsidR="00133FE0">
        <w:rPr>
          <w:sz w:val="28"/>
          <w:szCs w:val="28"/>
          <w:lang w:val="uk-UA"/>
        </w:rPr>
        <w:t>3</w:t>
      </w:r>
      <w:r w:rsidRPr="009D320B">
        <w:rPr>
          <w:sz w:val="28"/>
          <w:szCs w:val="28"/>
          <w:lang w:val="uk-UA"/>
        </w:rPr>
        <w:t xml:space="preserve"> </w:t>
      </w:r>
      <w:r w:rsidR="00E648F4" w:rsidRPr="009D320B">
        <w:rPr>
          <w:sz w:val="28"/>
          <w:szCs w:val="28"/>
          <w:lang w:val="uk-UA"/>
        </w:rPr>
        <w:t>червня</w:t>
      </w:r>
      <w:r w:rsidRPr="009D320B">
        <w:rPr>
          <w:sz w:val="28"/>
          <w:szCs w:val="28"/>
          <w:lang w:val="uk-UA"/>
        </w:rPr>
        <w:t xml:space="preserve"> 201</w:t>
      </w:r>
      <w:r w:rsidR="00E648F4" w:rsidRPr="009D320B">
        <w:rPr>
          <w:sz w:val="28"/>
          <w:szCs w:val="28"/>
          <w:lang w:val="uk-UA"/>
        </w:rPr>
        <w:t>8</w:t>
      </w:r>
      <w:r w:rsidRPr="009D320B">
        <w:rPr>
          <w:sz w:val="28"/>
          <w:szCs w:val="28"/>
          <w:lang w:val="uk-UA"/>
        </w:rPr>
        <w:t xml:space="preserve"> року шляхом сплати належної учаснику суми безготівковим переказом на вказаний у заявці про викуп рахунок.</w:t>
      </w:r>
    </w:p>
    <w:p w:rsidR="00BB0337" w:rsidRPr="009D320B" w:rsidRDefault="00BB0337" w:rsidP="009D320B">
      <w:pPr>
        <w:ind w:left="360"/>
        <w:jc w:val="both"/>
        <w:rPr>
          <w:sz w:val="28"/>
          <w:szCs w:val="28"/>
          <w:lang w:val="uk-UA"/>
        </w:rPr>
      </w:pPr>
      <w:r w:rsidRPr="009D320B">
        <w:rPr>
          <w:sz w:val="28"/>
          <w:szCs w:val="28"/>
          <w:lang w:val="uk-UA"/>
        </w:rPr>
        <w:t xml:space="preserve">У разі неможливості здійснення розрахунків з особою, яка відповідно до заявки про викуп передала ТОВ «НМТ ІНВЕСТМЕНТС» інвестиційні сертифікати (внаслідок закриття банківського рахунку, надання невірних реквізитів тощо), ТОВ «НМТ ІНВЕСТМЕНТС» протягом 10 робочих днів  після закінчення строку, встановленого для здійснення розрахунків, здійснює депонування таких коштів в порядку, визначеному нормативно-правовими актами НКЦПФР. </w:t>
      </w:r>
    </w:p>
    <w:p w:rsidR="00BB0337" w:rsidRPr="008A325D" w:rsidRDefault="00BB0337" w:rsidP="00BB0337">
      <w:pPr>
        <w:jc w:val="center"/>
        <w:rPr>
          <w:sz w:val="28"/>
          <w:szCs w:val="28"/>
          <w:lang w:val="uk-UA"/>
        </w:rPr>
      </w:pPr>
    </w:p>
    <w:p w:rsidR="00BB0337" w:rsidRPr="008A325D" w:rsidRDefault="00BB0337" w:rsidP="00BB0337">
      <w:pPr>
        <w:jc w:val="center"/>
        <w:rPr>
          <w:i/>
          <w:sz w:val="28"/>
          <w:szCs w:val="28"/>
        </w:rPr>
      </w:pPr>
      <w:r w:rsidRPr="008A325D">
        <w:rPr>
          <w:i/>
          <w:sz w:val="28"/>
          <w:szCs w:val="28"/>
          <w:lang w:val="uk-UA"/>
        </w:rPr>
        <w:t xml:space="preserve">За додатковою інформацією прохання звертатись за тел.. /044/ </w:t>
      </w:r>
      <w:r w:rsidR="008241D4">
        <w:rPr>
          <w:i/>
          <w:sz w:val="28"/>
          <w:szCs w:val="28"/>
          <w:lang w:val="uk-UA"/>
        </w:rPr>
        <w:t>33 222 42</w:t>
      </w:r>
      <w:r w:rsidRPr="008A325D">
        <w:rPr>
          <w:i/>
          <w:sz w:val="28"/>
          <w:szCs w:val="28"/>
          <w:lang w:val="uk-UA"/>
        </w:rPr>
        <w:t xml:space="preserve"> або на електронну пошту </w:t>
      </w:r>
      <w:proofErr w:type="spellStart"/>
      <w:r w:rsidRPr="008A325D">
        <w:rPr>
          <w:i/>
          <w:sz w:val="28"/>
          <w:szCs w:val="28"/>
          <w:lang w:val="en-US"/>
        </w:rPr>
        <w:t>oberezhnyuk</w:t>
      </w:r>
      <w:proofErr w:type="spellEnd"/>
      <w:r w:rsidRPr="008A325D">
        <w:rPr>
          <w:i/>
          <w:sz w:val="28"/>
          <w:szCs w:val="28"/>
        </w:rPr>
        <w:t>@</w:t>
      </w:r>
      <w:proofErr w:type="spellStart"/>
      <w:r w:rsidRPr="008A325D">
        <w:rPr>
          <w:i/>
          <w:sz w:val="28"/>
          <w:szCs w:val="28"/>
          <w:lang w:val="en-US"/>
        </w:rPr>
        <w:t>ukr</w:t>
      </w:r>
      <w:proofErr w:type="spellEnd"/>
      <w:r w:rsidRPr="008A325D">
        <w:rPr>
          <w:i/>
          <w:sz w:val="28"/>
          <w:szCs w:val="28"/>
        </w:rPr>
        <w:t>.</w:t>
      </w:r>
      <w:r w:rsidRPr="008A325D">
        <w:rPr>
          <w:i/>
          <w:sz w:val="28"/>
          <w:szCs w:val="28"/>
          <w:lang w:val="en-US"/>
        </w:rPr>
        <w:t>net</w:t>
      </w:r>
    </w:p>
    <w:p w:rsidR="00910475" w:rsidRDefault="00910475">
      <w:pPr>
        <w:rPr>
          <w:sz w:val="28"/>
          <w:szCs w:val="28"/>
        </w:rPr>
      </w:pPr>
    </w:p>
    <w:p w:rsidR="00910475" w:rsidRPr="00910475" w:rsidRDefault="00910475" w:rsidP="00910475">
      <w:pPr>
        <w:rPr>
          <w:sz w:val="28"/>
          <w:szCs w:val="28"/>
        </w:rPr>
      </w:pPr>
    </w:p>
    <w:p w:rsidR="00910475" w:rsidRPr="00910475" w:rsidRDefault="00910475" w:rsidP="00910475">
      <w:pPr>
        <w:rPr>
          <w:sz w:val="28"/>
          <w:szCs w:val="28"/>
        </w:rPr>
      </w:pPr>
    </w:p>
    <w:p w:rsidR="00910475" w:rsidRPr="00910475" w:rsidRDefault="00910475" w:rsidP="00910475">
      <w:pPr>
        <w:rPr>
          <w:sz w:val="28"/>
          <w:szCs w:val="28"/>
        </w:rPr>
      </w:pPr>
    </w:p>
    <w:p w:rsidR="00910475" w:rsidRPr="00910475" w:rsidRDefault="00910475" w:rsidP="00910475">
      <w:pPr>
        <w:rPr>
          <w:sz w:val="28"/>
          <w:szCs w:val="28"/>
        </w:rPr>
      </w:pPr>
    </w:p>
    <w:p w:rsidR="00910475" w:rsidRPr="00910475" w:rsidRDefault="00910475" w:rsidP="00910475">
      <w:pPr>
        <w:rPr>
          <w:sz w:val="28"/>
          <w:szCs w:val="28"/>
        </w:rPr>
      </w:pPr>
    </w:p>
    <w:p w:rsidR="00910475" w:rsidRPr="00910475" w:rsidRDefault="00910475" w:rsidP="00910475">
      <w:pPr>
        <w:rPr>
          <w:sz w:val="28"/>
          <w:szCs w:val="28"/>
        </w:rPr>
      </w:pPr>
    </w:p>
    <w:p w:rsidR="00910475" w:rsidRPr="00910475" w:rsidRDefault="00910475" w:rsidP="00910475">
      <w:pPr>
        <w:rPr>
          <w:sz w:val="28"/>
          <w:szCs w:val="28"/>
        </w:rPr>
      </w:pPr>
    </w:p>
    <w:p w:rsidR="00910475" w:rsidRPr="00910475" w:rsidRDefault="00910475" w:rsidP="00910475">
      <w:pPr>
        <w:rPr>
          <w:sz w:val="28"/>
          <w:szCs w:val="28"/>
        </w:rPr>
      </w:pPr>
    </w:p>
    <w:p w:rsidR="00910475" w:rsidRDefault="00910475" w:rsidP="00910475">
      <w:pPr>
        <w:rPr>
          <w:sz w:val="28"/>
          <w:szCs w:val="28"/>
        </w:rPr>
      </w:pPr>
    </w:p>
    <w:p w:rsidR="002B5F7D" w:rsidRPr="00910475" w:rsidRDefault="00910475" w:rsidP="00910475">
      <w:pPr>
        <w:ind w:firstLine="708"/>
        <w:rPr>
          <w:sz w:val="28"/>
          <w:szCs w:val="28"/>
        </w:rPr>
      </w:pPr>
      <w:bookmarkStart w:id="0" w:name="_GoBack"/>
      <w:bookmarkEnd w:id="0"/>
    </w:p>
    <w:sectPr w:rsidR="002B5F7D" w:rsidRPr="00910475" w:rsidSect="008A325D">
      <w:pgSz w:w="11906" w:h="16838"/>
      <w:pgMar w:top="851"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4CFA"/>
    <w:multiLevelType w:val="hybridMultilevel"/>
    <w:tmpl w:val="746A9DD4"/>
    <w:lvl w:ilvl="0" w:tplc="6D9A3FF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80C451A"/>
    <w:multiLevelType w:val="hybridMultilevel"/>
    <w:tmpl w:val="45703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4F6AD5"/>
    <w:multiLevelType w:val="hybridMultilevel"/>
    <w:tmpl w:val="240C6320"/>
    <w:lvl w:ilvl="0" w:tplc="9640B89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37"/>
    <w:rsid w:val="000A10D8"/>
    <w:rsid w:val="00133FE0"/>
    <w:rsid w:val="00183D2B"/>
    <w:rsid w:val="001A0EB9"/>
    <w:rsid w:val="001C0130"/>
    <w:rsid w:val="00211B2C"/>
    <w:rsid w:val="00333B28"/>
    <w:rsid w:val="00346C5B"/>
    <w:rsid w:val="00364DC7"/>
    <w:rsid w:val="00405C4A"/>
    <w:rsid w:val="004E4E6F"/>
    <w:rsid w:val="004F2BF3"/>
    <w:rsid w:val="00540055"/>
    <w:rsid w:val="0067042A"/>
    <w:rsid w:val="006A254E"/>
    <w:rsid w:val="00752B17"/>
    <w:rsid w:val="0078044A"/>
    <w:rsid w:val="007960F4"/>
    <w:rsid w:val="007D712D"/>
    <w:rsid w:val="008241D4"/>
    <w:rsid w:val="00830939"/>
    <w:rsid w:val="00855EF7"/>
    <w:rsid w:val="008A325D"/>
    <w:rsid w:val="009052F4"/>
    <w:rsid w:val="00910475"/>
    <w:rsid w:val="009D320B"/>
    <w:rsid w:val="00BB0337"/>
    <w:rsid w:val="00E648F4"/>
    <w:rsid w:val="00F755DF"/>
    <w:rsid w:val="00FF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B0337"/>
    <w:pPr>
      <w:jc w:val="center"/>
    </w:pPr>
    <w:rPr>
      <w:b/>
      <w:bCs/>
      <w:sz w:val="28"/>
      <w:lang w:val="uk-UA"/>
    </w:rPr>
  </w:style>
  <w:style w:type="character" w:customStyle="1" w:styleId="a4">
    <w:name w:val="Название Знак"/>
    <w:basedOn w:val="a0"/>
    <w:link w:val="a3"/>
    <w:rsid w:val="00BB0337"/>
    <w:rPr>
      <w:rFonts w:ascii="Times New Roman" w:eastAsia="Times New Roman" w:hAnsi="Times New Roman" w:cs="Times New Roman"/>
      <w:b/>
      <w:bCs/>
      <w:sz w:val="28"/>
      <w:szCs w:val="24"/>
      <w:lang w:val="uk-UA" w:eastAsia="ru-RU"/>
    </w:rPr>
  </w:style>
  <w:style w:type="paragraph" w:styleId="a5">
    <w:name w:val="Subtitle"/>
    <w:basedOn w:val="a"/>
    <w:link w:val="a6"/>
    <w:qFormat/>
    <w:rsid w:val="00BB0337"/>
    <w:pPr>
      <w:jc w:val="center"/>
    </w:pPr>
    <w:rPr>
      <w:b/>
      <w:bCs/>
      <w:sz w:val="32"/>
      <w:lang w:val="uk-UA"/>
    </w:rPr>
  </w:style>
  <w:style w:type="character" w:customStyle="1" w:styleId="a6">
    <w:name w:val="Подзаголовок Знак"/>
    <w:basedOn w:val="a0"/>
    <w:link w:val="a5"/>
    <w:rsid w:val="00BB0337"/>
    <w:rPr>
      <w:rFonts w:ascii="Times New Roman" w:eastAsia="Times New Roman" w:hAnsi="Times New Roman" w:cs="Times New Roman"/>
      <w:b/>
      <w:bCs/>
      <w:sz w:val="32"/>
      <w:szCs w:val="24"/>
      <w:lang w:val="uk-UA" w:eastAsia="ru-RU"/>
    </w:rPr>
  </w:style>
  <w:style w:type="paragraph" w:styleId="a7">
    <w:name w:val="List Paragraph"/>
    <w:basedOn w:val="a"/>
    <w:uiPriority w:val="34"/>
    <w:qFormat/>
    <w:rsid w:val="00BB0337"/>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BB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B0337"/>
    <w:pPr>
      <w:jc w:val="center"/>
    </w:pPr>
    <w:rPr>
      <w:b/>
      <w:bCs/>
      <w:sz w:val="28"/>
      <w:lang w:val="uk-UA"/>
    </w:rPr>
  </w:style>
  <w:style w:type="character" w:customStyle="1" w:styleId="a4">
    <w:name w:val="Название Знак"/>
    <w:basedOn w:val="a0"/>
    <w:link w:val="a3"/>
    <w:rsid w:val="00BB0337"/>
    <w:rPr>
      <w:rFonts w:ascii="Times New Roman" w:eastAsia="Times New Roman" w:hAnsi="Times New Roman" w:cs="Times New Roman"/>
      <w:b/>
      <w:bCs/>
      <w:sz w:val="28"/>
      <w:szCs w:val="24"/>
      <w:lang w:val="uk-UA" w:eastAsia="ru-RU"/>
    </w:rPr>
  </w:style>
  <w:style w:type="paragraph" w:styleId="a5">
    <w:name w:val="Subtitle"/>
    <w:basedOn w:val="a"/>
    <w:link w:val="a6"/>
    <w:qFormat/>
    <w:rsid w:val="00BB0337"/>
    <w:pPr>
      <w:jc w:val="center"/>
    </w:pPr>
    <w:rPr>
      <w:b/>
      <w:bCs/>
      <w:sz w:val="32"/>
      <w:lang w:val="uk-UA"/>
    </w:rPr>
  </w:style>
  <w:style w:type="character" w:customStyle="1" w:styleId="a6">
    <w:name w:val="Подзаголовок Знак"/>
    <w:basedOn w:val="a0"/>
    <w:link w:val="a5"/>
    <w:rsid w:val="00BB0337"/>
    <w:rPr>
      <w:rFonts w:ascii="Times New Roman" w:eastAsia="Times New Roman" w:hAnsi="Times New Roman" w:cs="Times New Roman"/>
      <w:b/>
      <w:bCs/>
      <w:sz w:val="32"/>
      <w:szCs w:val="24"/>
      <w:lang w:val="uk-UA" w:eastAsia="ru-RU"/>
    </w:rPr>
  </w:style>
  <w:style w:type="paragraph" w:styleId="a7">
    <w:name w:val="List Paragraph"/>
    <w:basedOn w:val="a"/>
    <w:uiPriority w:val="34"/>
    <w:qFormat/>
    <w:rsid w:val="00BB0337"/>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BB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1F81-3E03-4C01-8C37-B0C4353A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Бережнюк Ольга</cp:lastModifiedBy>
  <cp:revision>2</cp:revision>
  <cp:lastPrinted>2017-11-06T08:39:00Z</cp:lastPrinted>
  <dcterms:created xsi:type="dcterms:W3CDTF">2017-11-06T08:41:00Z</dcterms:created>
  <dcterms:modified xsi:type="dcterms:W3CDTF">2017-11-06T08:41:00Z</dcterms:modified>
</cp:coreProperties>
</file>